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C19" w:rsidRDefault="004775B3" w:rsidP="004775B3">
      <w:pPr>
        <w:jc w:val="right"/>
      </w:pPr>
      <w:r>
        <w:t>11/5/2019</w:t>
      </w:r>
    </w:p>
    <w:p w:rsidR="004775B3" w:rsidRDefault="004775B3" w:rsidP="004775B3">
      <w:pPr>
        <w:jc w:val="right"/>
      </w:pPr>
      <w:r>
        <w:t>Sheng</w:t>
      </w:r>
    </w:p>
    <w:p w:rsidR="00F90AFB" w:rsidRDefault="00F90AFB">
      <w:pPr>
        <w:rPr>
          <w:b/>
          <w:sz w:val="28"/>
          <w:szCs w:val="28"/>
        </w:rPr>
      </w:pPr>
      <w:r w:rsidRPr="004775B3">
        <w:rPr>
          <w:b/>
          <w:sz w:val="28"/>
          <w:szCs w:val="28"/>
        </w:rPr>
        <w:t xml:space="preserve">GUI Suggestions </w:t>
      </w:r>
    </w:p>
    <w:p w:rsidR="00F90AFB" w:rsidRDefault="00F90AFB">
      <w:pPr>
        <w:rPr>
          <w:b/>
          <w:sz w:val="28"/>
          <w:szCs w:val="28"/>
        </w:rPr>
      </w:pPr>
    </w:p>
    <w:p w:rsidR="001103D4" w:rsidRPr="004775B3" w:rsidRDefault="00F90AFB">
      <w:pPr>
        <w:rPr>
          <w:b/>
          <w:sz w:val="28"/>
          <w:szCs w:val="28"/>
        </w:rPr>
      </w:pPr>
      <w:r>
        <w:rPr>
          <w:b/>
          <w:sz w:val="28"/>
          <w:szCs w:val="28"/>
        </w:rPr>
        <w:t xml:space="preserve">A. </w:t>
      </w:r>
      <w:r w:rsidR="001103D4" w:rsidRPr="004775B3">
        <w:rPr>
          <w:b/>
          <w:sz w:val="28"/>
          <w:szCs w:val="28"/>
        </w:rPr>
        <w:t>BPD</w:t>
      </w:r>
      <w:r w:rsidR="004775B3" w:rsidRPr="004775B3">
        <w:rPr>
          <w:b/>
          <w:sz w:val="28"/>
          <w:szCs w:val="28"/>
        </w:rPr>
        <w:t xml:space="preserve"> </w:t>
      </w:r>
      <w:r w:rsidR="001D5AFF">
        <w:rPr>
          <w:b/>
          <w:sz w:val="28"/>
          <w:szCs w:val="28"/>
        </w:rPr>
        <w:t>Application</w:t>
      </w:r>
    </w:p>
    <w:p w:rsidR="001103D4" w:rsidRPr="004775B3" w:rsidRDefault="001103D4">
      <w:pPr>
        <w:rPr>
          <w:b/>
          <w:sz w:val="28"/>
          <w:szCs w:val="28"/>
        </w:rPr>
      </w:pPr>
    </w:p>
    <w:p w:rsidR="001103D4" w:rsidRDefault="003356E9">
      <w:r>
        <w:t xml:space="preserve">(1) </w:t>
      </w:r>
      <w:r w:rsidR="00B12C19">
        <w:t>Login screen</w:t>
      </w:r>
      <w:r w:rsidR="001103D4">
        <w:t xml:space="preserve"> – looks good</w:t>
      </w:r>
      <w:r w:rsidR="001D5AFF">
        <w:t>.</w:t>
      </w:r>
    </w:p>
    <w:p w:rsidR="001D5AFF" w:rsidRDefault="001D5AFF"/>
    <w:p w:rsidR="003356E9" w:rsidRDefault="003356E9">
      <w:r>
        <w:t xml:space="preserve">(2) </w:t>
      </w:r>
      <w:r w:rsidR="001103D4">
        <w:t>Home page – needs work as follows:</w:t>
      </w:r>
    </w:p>
    <w:p w:rsidR="001103D4" w:rsidRDefault="001103D4">
      <w:r>
        <w:t xml:space="preserve"> </w:t>
      </w:r>
    </w:p>
    <w:p w:rsidR="001103D4" w:rsidRDefault="004775B3" w:rsidP="001D5AFF">
      <w:pPr>
        <w:ind w:left="720"/>
      </w:pPr>
      <w:r>
        <w:t xml:space="preserve">(a) </w:t>
      </w:r>
      <w:r w:rsidR="001103D4">
        <w:t xml:space="preserve">Add a short description of the </w:t>
      </w:r>
      <w:r w:rsidR="003356E9">
        <w:t>BPD</w:t>
      </w:r>
      <w:r w:rsidR="001103D4">
        <w:t xml:space="preserve"> such as</w:t>
      </w:r>
      <w:r w:rsidR="003356E9">
        <w:t>:</w:t>
      </w:r>
    </w:p>
    <w:p w:rsidR="001103D4" w:rsidRPr="00B753BE" w:rsidRDefault="003356E9" w:rsidP="001D5AFF">
      <w:pPr>
        <w:pStyle w:val="ListParagraph1"/>
        <w:spacing w:before="240"/>
        <w:contextualSpacing/>
        <w:jc w:val="both"/>
        <w:rPr>
          <w:sz w:val="22"/>
          <w:szCs w:val="22"/>
          <w:lang w:val="en-GB"/>
        </w:rPr>
      </w:pPr>
      <w:r>
        <w:rPr>
          <w:sz w:val="22"/>
          <w:szCs w:val="22"/>
          <w:lang w:val="en-GB"/>
        </w:rPr>
        <w:t>The BPD</w:t>
      </w:r>
      <w:r w:rsidR="001103D4" w:rsidRPr="00B753BE">
        <w:rPr>
          <w:sz w:val="22"/>
          <w:szCs w:val="22"/>
          <w:lang w:val="en-GB"/>
        </w:rPr>
        <w:t xml:space="preserve"> </w:t>
      </w:r>
      <w:r w:rsidR="001103D4">
        <w:rPr>
          <w:sz w:val="22"/>
          <w:szCs w:val="22"/>
          <w:lang w:val="en-GB"/>
        </w:rPr>
        <w:t xml:space="preserve">tabular </w:t>
      </w:r>
      <w:r w:rsidR="001103D4" w:rsidRPr="00B753BE">
        <w:rPr>
          <w:sz w:val="22"/>
          <w:szCs w:val="22"/>
          <w:lang w:val="en-GB"/>
        </w:rPr>
        <w:t>database application consolidate</w:t>
      </w:r>
      <w:r w:rsidR="001103D4">
        <w:rPr>
          <w:sz w:val="22"/>
          <w:szCs w:val="22"/>
          <w:lang w:val="en-GB"/>
        </w:rPr>
        <w:t>s</w:t>
      </w:r>
      <w:r w:rsidR="001103D4" w:rsidRPr="00B753BE">
        <w:rPr>
          <w:sz w:val="22"/>
          <w:szCs w:val="22"/>
          <w:lang w:val="en-GB"/>
        </w:rPr>
        <w:t xml:space="preserve"> and house</w:t>
      </w:r>
      <w:r w:rsidR="001103D4">
        <w:rPr>
          <w:sz w:val="22"/>
          <w:szCs w:val="22"/>
          <w:lang w:val="en-GB"/>
        </w:rPr>
        <w:t>s</w:t>
      </w:r>
      <w:r w:rsidR="001103D4" w:rsidRPr="00B753BE">
        <w:rPr>
          <w:sz w:val="22"/>
          <w:szCs w:val="22"/>
          <w:lang w:val="en-GB"/>
        </w:rPr>
        <w:t xml:space="preserve"> all of the information collected and retrieved in the preparation of the basin plan in each basin. </w:t>
      </w:r>
      <w:r w:rsidR="0018777B">
        <w:rPr>
          <w:sz w:val="22"/>
          <w:szCs w:val="22"/>
          <w:lang w:val="en-GB"/>
        </w:rPr>
        <w:t xml:space="preserve">Additionally, the </w:t>
      </w:r>
      <w:r w:rsidR="001103D4" w:rsidRPr="00B753BE">
        <w:rPr>
          <w:sz w:val="22"/>
          <w:szCs w:val="22"/>
          <w:lang w:val="en-GB"/>
        </w:rPr>
        <w:t>geospatial datasets</w:t>
      </w:r>
      <w:r w:rsidR="0018777B">
        <w:rPr>
          <w:sz w:val="22"/>
          <w:szCs w:val="22"/>
          <w:lang w:val="en-GB"/>
        </w:rPr>
        <w:t xml:space="preserve"> collected for the basin plan are stored</w:t>
      </w:r>
      <w:r>
        <w:rPr>
          <w:sz w:val="22"/>
          <w:szCs w:val="22"/>
          <w:lang w:val="en-GB"/>
        </w:rPr>
        <w:t xml:space="preserve"> and managed</w:t>
      </w:r>
      <w:r w:rsidR="0018777B">
        <w:rPr>
          <w:sz w:val="22"/>
          <w:szCs w:val="22"/>
          <w:lang w:val="en-GB"/>
        </w:rPr>
        <w:t xml:space="preserve"> in the National WIS Geo-spatial Database</w:t>
      </w:r>
      <w:r w:rsidR="001103D4" w:rsidRPr="00B753BE">
        <w:rPr>
          <w:sz w:val="22"/>
          <w:szCs w:val="22"/>
          <w:lang w:val="en-GB"/>
        </w:rPr>
        <w:t xml:space="preserve">. </w:t>
      </w:r>
      <w:r w:rsidR="0018777B">
        <w:rPr>
          <w:sz w:val="22"/>
          <w:szCs w:val="22"/>
          <w:lang w:val="en-GB"/>
        </w:rPr>
        <w:t>This BPD</w:t>
      </w:r>
      <w:r w:rsidR="001103D4" w:rsidRPr="00B753BE">
        <w:rPr>
          <w:sz w:val="22"/>
          <w:szCs w:val="22"/>
          <w:lang w:val="en-GB"/>
        </w:rPr>
        <w:t xml:space="preserve"> application</w:t>
      </w:r>
      <w:r>
        <w:rPr>
          <w:sz w:val="22"/>
          <w:szCs w:val="22"/>
          <w:lang w:val="en-GB"/>
        </w:rPr>
        <w:t xml:space="preserve"> is flexible and</w:t>
      </w:r>
      <w:r w:rsidR="001103D4" w:rsidRPr="00B753BE">
        <w:rPr>
          <w:sz w:val="22"/>
          <w:szCs w:val="22"/>
          <w:lang w:val="en-GB"/>
        </w:rPr>
        <w:t xml:space="preserve"> </w:t>
      </w:r>
      <w:r w:rsidR="0018777B">
        <w:rPr>
          <w:sz w:val="22"/>
          <w:szCs w:val="22"/>
          <w:lang w:val="en-GB"/>
        </w:rPr>
        <w:t xml:space="preserve">can be installed </w:t>
      </w:r>
      <w:r>
        <w:rPr>
          <w:sz w:val="22"/>
          <w:szCs w:val="22"/>
          <w:lang w:val="en-GB"/>
        </w:rPr>
        <w:t xml:space="preserve">at </w:t>
      </w:r>
      <w:r w:rsidR="0018777B">
        <w:rPr>
          <w:sz w:val="22"/>
          <w:szCs w:val="22"/>
          <w:lang w:val="en-GB"/>
        </w:rPr>
        <w:t>and used</w:t>
      </w:r>
      <w:r>
        <w:rPr>
          <w:sz w:val="22"/>
          <w:szCs w:val="22"/>
          <w:lang w:val="en-GB"/>
        </w:rPr>
        <w:t xml:space="preserve"> by</w:t>
      </w:r>
      <w:r w:rsidR="0018777B">
        <w:rPr>
          <w:sz w:val="22"/>
          <w:szCs w:val="22"/>
          <w:lang w:val="en-GB"/>
        </w:rPr>
        <w:t xml:space="preserve"> all five basins</w:t>
      </w:r>
      <w:r w:rsidR="001103D4" w:rsidRPr="00B753BE">
        <w:rPr>
          <w:sz w:val="22"/>
          <w:szCs w:val="22"/>
          <w:lang w:val="en-GB"/>
        </w:rPr>
        <w:t>. Th</w:t>
      </w:r>
      <w:r>
        <w:rPr>
          <w:sz w:val="22"/>
          <w:szCs w:val="22"/>
          <w:lang w:val="en-GB"/>
        </w:rPr>
        <w:t>e database</w:t>
      </w:r>
      <w:r w:rsidR="0018777B">
        <w:rPr>
          <w:sz w:val="22"/>
          <w:szCs w:val="22"/>
          <w:lang w:val="en-GB"/>
        </w:rPr>
        <w:t xml:space="preserve"> application</w:t>
      </w:r>
      <w:r w:rsidR="001103D4" w:rsidRPr="00B753BE">
        <w:rPr>
          <w:sz w:val="22"/>
          <w:szCs w:val="22"/>
          <w:lang w:val="en-GB"/>
        </w:rPr>
        <w:t xml:space="preserve"> reside</w:t>
      </w:r>
      <w:r w:rsidR="0018777B">
        <w:rPr>
          <w:sz w:val="22"/>
          <w:szCs w:val="22"/>
          <w:lang w:val="en-GB"/>
        </w:rPr>
        <w:t>s on the</w:t>
      </w:r>
      <w:r w:rsidR="001103D4" w:rsidRPr="00B753BE">
        <w:rPr>
          <w:sz w:val="22"/>
          <w:szCs w:val="22"/>
          <w:lang w:val="en-GB"/>
        </w:rPr>
        <w:t xml:space="preserve"> </w:t>
      </w:r>
      <w:r w:rsidR="0018777B">
        <w:rPr>
          <w:sz w:val="22"/>
          <w:szCs w:val="22"/>
          <w:lang w:val="en-GB"/>
        </w:rPr>
        <w:t xml:space="preserve">RBO </w:t>
      </w:r>
      <w:r w:rsidR="001103D4" w:rsidRPr="00B753BE">
        <w:rPr>
          <w:sz w:val="22"/>
          <w:szCs w:val="22"/>
          <w:lang w:val="en-GB"/>
        </w:rPr>
        <w:t>server and link</w:t>
      </w:r>
      <w:r w:rsidR="0018777B">
        <w:rPr>
          <w:sz w:val="22"/>
          <w:szCs w:val="22"/>
          <w:lang w:val="en-GB"/>
        </w:rPr>
        <w:t>s</w:t>
      </w:r>
      <w:r w:rsidR="001103D4" w:rsidRPr="00B753BE">
        <w:rPr>
          <w:sz w:val="22"/>
          <w:szCs w:val="22"/>
          <w:lang w:val="en-GB"/>
        </w:rPr>
        <w:t xml:space="preserve"> </w:t>
      </w:r>
      <w:r>
        <w:rPr>
          <w:sz w:val="22"/>
          <w:szCs w:val="22"/>
          <w:lang w:val="en-GB"/>
        </w:rPr>
        <w:t xml:space="preserve">directly </w:t>
      </w:r>
      <w:r w:rsidR="001103D4" w:rsidRPr="00B753BE">
        <w:rPr>
          <w:sz w:val="22"/>
          <w:szCs w:val="22"/>
          <w:lang w:val="en-GB"/>
        </w:rPr>
        <w:t>to the</w:t>
      </w:r>
      <w:r w:rsidR="0018777B">
        <w:rPr>
          <w:sz w:val="22"/>
          <w:szCs w:val="22"/>
          <w:lang w:val="en-GB"/>
        </w:rPr>
        <w:t xml:space="preserve"> National</w:t>
      </w:r>
      <w:r w:rsidR="001103D4" w:rsidRPr="00B753BE">
        <w:rPr>
          <w:sz w:val="22"/>
          <w:szCs w:val="22"/>
          <w:lang w:val="en-GB"/>
        </w:rPr>
        <w:t xml:space="preserve"> WIS</w:t>
      </w:r>
      <w:r>
        <w:rPr>
          <w:sz w:val="22"/>
          <w:szCs w:val="22"/>
          <w:lang w:val="en-GB"/>
        </w:rPr>
        <w:t xml:space="preserve"> via VPN</w:t>
      </w:r>
      <w:r w:rsidR="001103D4" w:rsidRPr="00B753BE">
        <w:rPr>
          <w:sz w:val="22"/>
          <w:szCs w:val="22"/>
          <w:lang w:val="en-GB"/>
        </w:rPr>
        <w:t xml:space="preserve"> to make the information available to other authorized users. </w:t>
      </w:r>
      <w:r w:rsidR="0018777B">
        <w:rPr>
          <w:sz w:val="22"/>
          <w:szCs w:val="22"/>
          <w:lang w:val="en-GB"/>
        </w:rPr>
        <w:t xml:space="preserve">The </w:t>
      </w:r>
      <w:r w:rsidR="001515E7">
        <w:rPr>
          <w:sz w:val="22"/>
          <w:szCs w:val="22"/>
          <w:lang w:val="en-GB"/>
        </w:rPr>
        <w:t xml:space="preserve">basin </w:t>
      </w:r>
      <w:r w:rsidR="0018777B">
        <w:rPr>
          <w:sz w:val="22"/>
          <w:szCs w:val="22"/>
          <w:lang w:val="en-GB"/>
        </w:rPr>
        <w:t>g</w:t>
      </w:r>
      <w:r w:rsidR="001103D4" w:rsidRPr="00B753BE">
        <w:rPr>
          <w:sz w:val="22"/>
          <w:szCs w:val="22"/>
          <w:lang w:val="en-GB"/>
        </w:rPr>
        <w:t xml:space="preserve">eo-referenced data collected and processed </w:t>
      </w:r>
      <w:r w:rsidR="001515E7">
        <w:rPr>
          <w:sz w:val="22"/>
          <w:szCs w:val="22"/>
          <w:lang w:val="en-GB"/>
        </w:rPr>
        <w:t>in the National WIS Geo-Spatial Database is also available to authorized users via an open source web-based application</w:t>
      </w:r>
      <w:r w:rsidR="001515E7">
        <w:rPr>
          <w:sz w:val="22"/>
          <w:szCs w:val="22"/>
        </w:rPr>
        <w:t xml:space="preserve"> for</w:t>
      </w:r>
      <w:r w:rsidR="001515E7" w:rsidRPr="001515E7">
        <w:rPr>
          <w:sz w:val="22"/>
          <w:szCs w:val="22"/>
        </w:rPr>
        <w:t xml:space="preserve"> manag</w:t>
      </w:r>
      <w:r w:rsidR="001515E7">
        <w:rPr>
          <w:sz w:val="22"/>
          <w:szCs w:val="22"/>
        </w:rPr>
        <w:t>ing</w:t>
      </w:r>
      <w:r w:rsidR="001515E7" w:rsidRPr="001515E7">
        <w:rPr>
          <w:sz w:val="22"/>
          <w:szCs w:val="22"/>
        </w:rPr>
        <w:t xml:space="preserve"> and</w:t>
      </w:r>
      <w:r w:rsidR="001515E7">
        <w:rPr>
          <w:sz w:val="22"/>
          <w:szCs w:val="22"/>
        </w:rPr>
        <w:t xml:space="preserve"> sharing</w:t>
      </w:r>
      <w:r w:rsidR="001515E7" w:rsidRPr="001515E7">
        <w:rPr>
          <w:sz w:val="22"/>
          <w:szCs w:val="22"/>
        </w:rPr>
        <w:t xml:space="preserve"> geospatial data</w:t>
      </w:r>
      <w:r w:rsidR="001515E7">
        <w:rPr>
          <w:sz w:val="22"/>
          <w:szCs w:val="22"/>
        </w:rPr>
        <w:t>.</w:t>
      </w:r>
      <w:r w:rsidR="001515E7">
        <w:rPr>
          <w:sz w:val="22"/>
          <w:szCs w:val="22"/>
          <w:lang w:val="en-GB"/>
        </w:rPr>
        <w:t xml:space="preserve">  </w:t>
      </w:r>
    </w:p>
    <w:p w:rsidR="00B12C19" w:rsidRDefault="001103D4" w:rsidP="001D5AFF">
      <w:pPr>
        <w:ind w:left="720"/>
      </w:pPr>
      <w:r>
        <w:t xml:space="preserve"> </w:t>
      </w:r>
    </w:p>
    <w:p w:rsidR="00B12C19" w:rsidRDefault="003356E9" w:rsidP="001D5AFF">
      <w:pPr>
        <w:ind w:left="720"/>
      </w:pPr>
      <w:r>
        <w:t>The</w:t>
      </w:r>
      <w:r w:rsidR="001D5AFF">
        <w:t xml:space="preserve"> introduction page </w:t>
      </w:r>
      <w:r>
        <w:t>layout might looks like:</w:t>
      </w:r>
    </w:p>
    <w:p w:rsidR="003356E9" w:rsidRDefault="003356E9"/>
    <w:p w:rsidR="00B12C19" w:rsidRDefault="00887551">
      <w:r>
        <w:rPr>
          <w:noProof/>
        </w:rPr>
        <w:drawing>
          <wp:inline distT="0" distB="0" distL="0" distR="0">
            <wp:extent cx="5644328" cy="19278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24023" t="40639" r="20789" b="25749"/>
                    <a:stretch>
                      <a:fillRect/>
                    </a:stretch>
                  </pic:blipFill>
                  <pic:spPr bwMode="auto">
                    <a:xfrm>
                      <a:off x="0" y="0"/>
                      <a:ext cx="5644328" cy="1927860"/>
                    </a:xfrm>
                    <a:prstGeom prst="rect">
                      <a:avLst/>
                    </a:prstGeom>
                    <a:noFill/>
                    <a:ln w="9525">
                      <a:noFill/>
                      <a:miter lim="800000"/>
                      <a:headEnd/>
                      <a:tailEnd/>
                    </a:ln>
                  </pic:spPr>
                </pic:pic>
              </a:graphicData>
            </a:graphic>
          </wp:inline>
        </w:drawing>
      </w:r>
    </w:p>
    <w:p w:rsidR="00BD0712" w:rsidRDefault="00BD0712"/>
    <w:p w:rsidR="001D5AFF" w:rsidRDefault="001D5AFF">
      <w:r>
        <w:br w:type="page"/>
      </w:r>
    </w:p>
    <w:p w:rsidR="00B72CD6" w:rsidRDefault="004775B3" w:rsidP="001D5AFF">
      <w:pPr>
        <w:ind w:left="720"/>
        <w:jc w:val="both"/>
      </w:pPr>
      <w:r>
        <w:lastRenderedPageBreak/>
        <w:t>(b</w:t>
      </w:r>
      <w:r w:rsidR="00887551">
        <w:t>)</w:t>
      </w:r>
      <w:r w:rsidR="00E63121">
        <w:t xml:space="preserve"> Move the basin</w:t>
      </w:r>
      <w:r w:rsidR="00887551">
        <w:t xml:space="preserve"> map and </w:t>
      </w:r>
      <w:r w:rsidR="00E63121">
        <w:t xml:space="preserve">charts below the </w:t>
      </w:r>
      <w:r w:rsidR="003231BA">
        <w:t>BPD introduction</w:t>
      </w:r>
      <w:r w:rsidR="001D5AFF">
        <w:t xml:space="preserve"> page</w:t>
      </w:r>
      <w:r w:rsidR="003231BA">
        <w:t>.</w:t>
      </w:r>
    </w:p>
    <w:p w:rsidR="00B72CD6" w:rsidRDefault="00B72CD6" w:rsidP="008A49DB">
      <w:pPr>
        <w:jc w:val="both"/>
      </w:pPr>
    </w:p>
    <w:p w:rsidR="00B72CD6" w:rsidRDefault="004775B3" w:rsidP="001D5AFF">
      <w:pPr>
        <w:ind w:left="720"/>
        <w:jc w:val="both"/>
      </w:pPr>
      <w:r>
        <w:t xml:space="preserve">(c) </w:t>
      </w:r>
      <w:r w:rsidR="003231BA">
        <w:t xml:space="preserve">Map. </w:t>
      </w:r>
      <w:r w:rsidR="00B72CD6">
        <w:t>Make the basin map larger and the color legend bar shorter and legend box in the upper right hand corner as shown below.</w:t>
      </w:r>
    </w:p>
    <w:p w:rsidR="00B72CD6" w:rsidRDefault="00B72CD6" w:rsidP="001D5AFF">
      <w:pPr>
        <w:ind w:left="720"/>
      </w:pPr>
    </w:p>
    <w:p w:rsidR="00B72CD6" w:rsidRDefault="00B72CD6" w:rsidP="001D5AFF">
      <w:pPr>
        <w:ind w:left="720"/>
      </w:pPr>
      <w:r>
        <w:rPr>
          <w:noProof/>
        </w:rPr>
        <w:drawing>
          <wp:inline distT="0" distB="0" distL="0" distR="0">
            <wp:extent cx="2701290" cy="1693346"/>
            <wp:effectExtent l="1905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15679" t="4862" r="34052" b="38977"/>
                    <a:stretch>
                      <a:fillRect/>
                    </a:stretch>
                  </pic:blipFill>
                  <pic:spPr bwMode="auto">
                    <a:xfrm>
                      <a:off x="0" y="0"/>
                      <a:ext cx="2701290" cy="1693346"/>
                    </a:xfrm>
                    <a:prstGeom prst="rect">
                      <a:avLst/>
                    </a:prstGeom>
                    <a:noFill/>
                    <a:ln w="9525">
                      <a:noFill/>
                      <a:miter lim="800000"/>
                      <a:headEnd/>
                      <a:tailEnd/>
                    </a:ln>
                  </pic:spPr>
                </pic:pic>
              </a:graphicData>
            </a:graphic>
          </wp:inline>
        </w:drawing>
      </w:r>
    </w:p>
    <w:p w:rsidR="00F90AFB" w:rsidRDefault="00F90AFB" w:rsidP="001D5AFF">
      <w:pPr>
        <w:ind w:left="720"/>
      </w:pPr>
    </w:p>
    <w:p w:rsidR="00BD0712" w:rsidRDefault="004775B3" w:rsidP="001D5AFF">
      <w:pPr>
        <w:ind w:left="720"/>
      </w:pPr>
      <w:r>
        <w:t xml:space="preserve">(d) </w:t>
      </w:r>
      <w:r w:rsidR="003231BA">
        <w:t xml:space="preserve">Pies. </w:t>
      </w:r>
      <w:r w:rsidR="00B72CD6">
        <w:t>Put the % for each basin in the pie charts</w:t>
      </w:r>
    </w:p>
    <w:p w:rsidR="00B72CD6" w:rsidRDefault="00B72CD6" w:rsidP="001D5AFF">
      <w:pPr>
        <w:ind w:left="720"/>
      </w:pPr>
    </w:p>
    <w:p w:rsidR="00B72CD6" w:rsidRDefault="00B72CD6" w:rsidP="001D5AFF">
      <w:pPr>
        <w:ind w:left="720"/>
      </w:pPr>
      <w:r w:rsidRPr="00B72CD6">
        <w:rPr>
          <w:noProof/>
        </w:rPr>
        <w:drawing>
          <wp:inline distT="0" distB="0" distL="0" distR="0">
            <wp:extent cx="2731770" cy="1073353"/>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33219" t="36530" r="27034" b="35616"/>
                    <a:stretch>
                      <a:fillRect/>
                    </a:stretch>
                  </pic:blipFill>
                  <pic:spPr bwMode="auto">
                    <a:xfrm>
                      <a:off x="0" y="0"/>
                      <a:ext cx="2731770" cy="1073353"/>
                    </a:xfrm>
                    <a:prstGeom prst="rect">
                      <a:avLst/>
                    </a:prstGeom>
                    <a:noFill/>
                    <a:ln w="9525">
                      <a:noFill/>
                      <a:miter lim="800000"/>
                      <a:headEnd/>
                      <a:tailEnd/>
                    </a:ln>
                  </pic:spPr>
                </pic:pic>
              </a:graphicData>
            </a:graphic>
          </wp:inline>
        </w:drawing>
      </w:r>
    </w:p>
    <w:p w:rsidR="00887551" w:rsidRDefault="00887551" w:rsidP="001D5AFF">
      <w:pPr>
        <w:ind w:left="720"/>
      </w:pPr>
    </w:p>
    <w:p w:rsidR="00887551" w:rsidRDefault="00887551" w:rsidP="001D5AFF">
      <w:pPr>
        <w:ind w:left="720"/>
      </w:pPr>
    </w:p>
    <w:p w:rsidR="00CC41F5" w:rsidRDefault="004775B3" w:rsidP="001D5AFF">
      <w:pPr>
        <w:ind w:left="720"/>
      </w:pPr>
      <w:r>
        <w:t xml:space="preserve">(e) </w:t>
      </w:r>
      <w:r w:rsidR="003231BA">
        <w:t>Bars</w:t>
      </w:r>
      <w:proofErr w:type="gramStart"/>
      <w:r w:rsidR="003231BA">
        <w:t>.</w:t>
      </w:r>
      <w:r w:rsidR="001A05CC">
        <w:t>.</w:t>
      </w:r>
      <w:proofErr w:type="gramEnd"/>
      <w:r w:rsidR="001A05CC">
        <w:t xml:space="preserve"> What is the unit on the side that goes up to 60? Are five colors representing the five basins? If they are, you can take them out. I cannot read the </w:t>
      </w:r>
      <w:proofErr w:type="spellStart"/>
      <w:r w:rsidR="001A05CC">
        <w:t>Russin</w:t>
      </w:r>
      <w:proofErr w:type="spellEnd"/>
      <w:r w:rsidR="001A05CC">
        <w:t xml:space="preserve"> so I am not able to comment on the chart.</w:t>
      </w:r>
    </w:p>
    <w:p w:rsidR="001A05CC" w:rsidRDefault="001A05CC" w:rsidP="001D5AFF">
      <w:pPr>
        <w:ind w:left="720"/>
      </w:pPr>
    </w:p>
    <w:p w:rsidR="001A05CC" w:rsidRDefault="001A05CC" w:rsidP="001D5AFF">
      <w:pPr>
        <w:ind w:left="720"/>
      </w:pPr>
      <w:r>
        <w:rPr>
          <w:noProof/>
        </w:rPr>
        <w:drawing>
          <wp:inline distT="0" distB="0" distL="0" distR="0">
            <wp:extent cx="2785110" cy="777841"/>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17328" t="58904" r="17620" b="8676"/>
                    <a:stretch>
                      <a:fillRect/>
                    </a:stretch>
                  </pic:blipFill>
                  <pic:spPr bwMode="auto">
                    <a:xfrm>
                      <a:off x="0" y="0"/>
                      <a:ext cx="2785110" cy="777841"/>
                    </a:xfrm>
                    <a:prstGeom prst="rect">
                      <a:avLst/>
                    </a:prstGeom>
                    <a:noFill/>
                    <a:ln w="9525">
                      <a:noFill/>
                      <a:miter lim="800000"/>
                      <a:headEnd/>
                      <a:tailEnd/>
                    </a:ln>
                  </pic:spPr>
                </pic:pic>
              </a:graphicData>
            </a:graphic>
          </wp:inline>
        </w:drawing>
      </w:r>
    </w:p>
    <w:p w:rsidR="00CC41F5" w:rsidRDefault="00CC41F5" w:rsidP="001D5AFF">
      <w:pPr>
        <w:ind w:left="720"/>
      </w:pPr>
    </w:p>
    <w:p w:rsidR="003231BA" w:rsidRDefault="004775B3" w:rsidP="00BF2DCB">
      <w:r>
        <w:t xml:space="preserve">(3) </w:t>
      </w:r>
      <w:r w:rsidR="003231BA">
        <w:t xml:space="preserve">Menu/Navigation.  </w:t>
      </w:r>
      <w:r w:rsidR="001D5AFF">
        <w:t>G</w:t>
      </w:r>
      <w:r w:rsidR="003231BA">
        <w:t>ood improvement with icons.</w:t>
      </w:r>
    </w:p>
    <w:p w:rsidR="003231BA" w:rsidRDefault="003231BA" w:rsidP="00BF2DCB"/>
    <w:p w:rsidR="001D5AFF" w:rsidRDefault="001D5AFF">
      <w:r>
        <w:br w:type="page"/>
      </w:r>
    </w:p>
    <w:p w:rsidR="003231BA" w:rsidRDefault="001D5AFF" w:rsidP="00BF2DCB">
      <w:r>
        <w:lastRenderedPageBreak/>
        <w:t>(4</w:t>
      </w:r>
      <w:r w:rsidR="004775B3">
        <w:t xml:space="preserve">) </w:t>
      </w:r>
      <w:r w:rsidR="003231BA">
        <w:t>Color scheme. Match the color scheme</w:t>
      </w:r>
      <w:r>
        <w:t xml:space="preserve"> with MEWR website</w:t>
      </w:r>
      <w:r w:rsidR="003231BA">
        <w:t xml:space="preserve"> </w:t>
      </w:r>
      <w:r>
        <w:t xml:space="preserve">- </w:t>
      </w:r>
      <w:r w:rsidR="003231BA">
        <w:t>dark blue and black.</w:t>
      </w:r>
    </w:p>
    <w:p w:rsidR="001D5AFF" w:rsidRDefault="001D5AFF" w:rsidP="00BF2DCB"/>
    <w:p w:rsidR="004775B3" w:rsidRDefault="004775B3" w:rsidP="00BF2DCB">
      <w:r>
        <w:rPr>
          <w:noProof/>
        </w:rPr>
        <w:drawing>
          <wp:inline distT="0" distB="0" distL="0" distR="0">
            <wp:extent cx="3727237" cy="1584960"/>
            <wp:effectExtent l="19050" t="0" r="6563"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t="15982" r="25881" b="27854"/>
                    <a:stretch>
                      <a:fillRect/>
                    </a:stretch>
                  </pic:blipFill>
                  <pic:spPr bwMode="auto">
                    <a:xfrm>
                      <a:off x="0" y="0"/>
                      <a:ext cx="3733504" cy="1587625"/>
                    </a:xfrm>
                    <a:prstGeom prst="rect">
                      <a:avLst/>
                    </a:prstGeom>
                    <a:noFill/>
                    <a:ln w="9525">
                      <a:noFill/>
                      <a:miter lim="800000"/>
                      <a:headEnd/>
                      <a:tailEnd/>
                    </a:ln>
                  </pic:spPr>
                </pic:pic>
              </a:graphicData>
            </a:graphic>
          </wp:inline>
        </w:drawing>
      </w:r>
    </w:p>
    <w:p w:rsidR="001D5AFF" w:rsidRDefault="001D5AFF" w:rsidP="008A49DB">
      <w:pPr>
        <w:jc w:val="both"/>
      </w:pPr>
    </w:p>
    <w:p w:rsidR="003231BA" w:rsidRDefault="001D5AFF" w:rsidP="008A49DB">
      <w:pPr>
        <w:jc w:val="both"/>
      </w:pPr>
      <w:r>
        <w:t>(5</w:t>
      </w:r>
      <w:r w:rsidR="004775B3">
        <w:t xml:space="preserve">) </w:t>
      </w:r>
      <w:r w:rsidR="008A49DB">
        <w:t xml:space="preserve">Copyright. The developers of three DBs have no copyright on the databases because it is developed by the Government money for MEWR and ALRI. The MEWR and ALRI are the owners of the DBs. </w:t>
      </w:r>
      <w:r w:rsidR="003231BA">
        <w:t xml:space="preserve">Please </w:t>
      </w:r>
      <w:r w:rsidR="008A49DB">
        <w:t>kindly remove the company copy</w:t>
      </w:r>
      <w:r w:rsidR="003231BA">
        <w:t>right</w:t>
      </w:r>
      <w:r w:rsidR="008A49DB">
        <w:t xml:space="preserve"> statement</w:t>
      </w:r>
      <w:r w:rsidR="003231BA">
        <w:t xml:space="preserve"> on the bottom of the </w:t>
      </w:r>
      <w:r w:rsidR="004775B3">
        <w:t xml:space="preserve">BPD </w:t>
      </w:r>
      <w:r w:rsidR="003231BA">
        <w:t>page</w:t>
      </w:r>
      <w:r w:rsidR="008A49DB">
        <w:t>s</w:t>
      </w:r>
      <w:r w:rsidR="003231BA">
        <w:t xml:space="preserve"> and replace</w:t>
      </w:r>
      <w:r w:rsidR="004775B3">
        <w:t xml:space="preserve"> it</w:t>
      </w:r>
      <w:r w:rsidR="003231BA">
        <w:t xml:space="preserve"> with the </w:t>
      </w:r>
      <w:r w:rsidR="004775B3">
        <w:t>MEWR contact information and copyright statement on its website as shown blow in black and white color scheme.</w:t>
      </w:r>
    </w:p>
    <w:p w:rsidR="003231BA" w:rsidRDefault="003231BA" w:rsidP="00BF2DCB"/>
    <w:p w:rsidR="003231BA" w:rsidRDefault="003231BA" w:rsidP="00BF2DCB">
      <w:r>
        <w:rPr>
          <w:noProof/>
        </w:rPr>
        <w:drawing>
          <wp:inline distT="0" distB="0" distL="0" distR="0">
            <wp:extent cx="5848917" cy="174498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t="51452" r="8584"/>
                    <a:stretch>
                      <a:fillRect/>
                    </a:stretch>
                  </pic:blipFill>
                  <pic:spPr bwMode="auto">
                    <a:xfrm>
                      <a:off x="0" y="0"/>
                      <a:ext cx="5866388" cy="1750192"/>
                    </a:xfrm>
                    <a:prstGeom prst="rect">
                      <a:avLst/>
                    </a:prstGeom>
                    <a:noFill/>
                    <a:ln w="9525">
                      <a:noFill/>
                      <a:miter lim="800000"/>
                      <a:headEnd/>
                      <a:tailEnd/>
                    </a:ln>
                  </pic:spPr>
                </pic:pic>
              </a:graphicData>
            </a:graphic>
          </wp:inline>
        </w:drawing>
      </w:r>
    </w:p>
    <w:p w:rsidR="001D5AFF" w:rsidRDefault="001D5AFF" w:rsidP="00BF2DCB"/>
    <w:p w:rsidR="001D5AFF" w:rsidRDefault="001D5AFF" w:rsidP="001D5AFF">
      <w:pPr>
        <w:rPr>
          <w:b/>
          <w:sz w:val="28"/>
          <w:szCs w:val="28"/>
        </w:rPr>
      </w:pPr>
    </w:p>
    <w:p w:rsidR="001D5AFF" w:rsidRPr="001D5AFF" w:rsidRDefault="001D5AFF" w:rsidP="001D5AFF">
      <w:pPr>
        <w:rPr>
          <w:b/>
          <w:sz w:val="28"/>
          <w:szCs w:val="28"/>
        </w:rPr>
      </w:pPr>
      <w:r w:rsidRPr="001D5AFF">
        <w:rPr>
          <w:b/>
          <w:sz w:val="28"/>
          <w:szCs w:val="28"/>
        </w:rPr>
        <w:t>B. WAD and IMIS Applications</w:t>
      </w:r>
    </w:p>
    <w:p w:rsidR="001D5AFF" w:rsidRDefault="001D5AFF" w:rsidP="001D5AFF"/>
    <w:p w:rsidR="001D5AFF" w:rsidRDefault="001D5AFF" w:rsidP="005F2962">
      <w:pPr>
        <w:jc w:val="both"/>
      </w:pPr>
      <w:r>
        <w:t xml:space="preserve">Both applications should consider the suggestions for the BPD application above. </w:t>
      </w:r>
      <w:r w:rsidR="005F2962" w:rsidRPr="005F2962">
        <w:t xml:space="preserve">Overall, the design of the three database applications needs to be enhanced with the same “look and feel” such as color scheme, login page, </w:t>
      </w:r>
      <w:proofErr w:type="gramStart"/>
      <w:r w:rsidR="005F2962" w:rsidRPr="005F2962">
        <w:t>home page with a brief introduction, consistent menu</w:t>
      </w:r>
      <w:r w:rsidR="005F2962">
        <w:t>/</w:t>
      </w:r>
      <w:proofErr w:type="gramEnd"/>
      <w:r w:rsidR="005F2962" w:rsidRPr="005F2962">
        <w:t xml:space="preserve"> </w:t>
      </w:r>
      <w:r w:rsidR="005F2962">
        <w:t>n</w:t>
      </w:r>
      <w:r w:rsidR="005F2962" w:rsidRPr="005F2962">
        <w:t>avigation system, and intuitive GUI to improve the user experience.</w:t>
      </w:r>
    </w:p>
    <w:p w:rsidR="005F2962" w:rsidRDefault="005F2962" w:rsidP="005F2962">
      <w:pPr>
        <w:jc w:val="both"/>
      </w:pPr>
    </w:p>
    <w:p w:rsidR="001D5AFF" w:rsidRDefault="001D5AFF" w:rsidP="005F2962">
      <w:pPr>
        <w:jc w:val="both"/>
      </w:pPr>
      <w:r>
        <w:t>Make sure the appropriate “</w:t>
      </w:r>
      <w:r w:rsidR="005F2962">
        <w:t>Static/L</w:t>
      </w:r>
      <w:r w:rsidRPr="009E08EA">
        <w:t>ookup Tables</w:t>
      </w:r>
      <w:r>
        <w:t xml:space="preserve">” are incorporated in the two DBs as suggested in the IMIS tech notes. </w:t>
      </w:r>
    </w:p>
    <w:p w:rsidR="001D5AFF" w:rsidRDefault="001D5AFF" w:rsidP="001D5AFF"/>
    <w:p w:rsidR="001D5AFF" w:rsidRDefault="001D5AFF" w:rsidP="001D5AFF">
      <w:r>
        <w:t>-------------------------</w:t>
      </w:r>
    </w:p>
    <w:p w:rsidR="001D5AFF" w:rsidRDefault="001D5AFF" w:rsidP="001D5AFF">
      <w:r>
        <w:t xml:space="preserve">Additional reviews of all three DBs will be carried </w:t>
      </w:r>
      <w:r w:rsidR="005F2962">
        <w:t xml:space="preserve">in November and December </w:t>
      </w:r>
      <w:r>
        <w:t>and suggestions for the WIS team will follow.</w:t>
      </w:r>
    </w:p>
    <w:p w:rsidR="001D5AFF" w:rsidRDefault="001D5AFF" w:rsidP="00BF2DCB"/>
    <w:sectPr w:rsidR="001D5AFF" w:rsidSect="000E27C2">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667" w:rsidRDefault="007D4667" w:rsidP="008A49DB">
      <w:r>
        <w:separator/>
      </w:r>
    </w:p>
  </w:endnote>
  <w:endnote w:type="continuationSeparator" w:id="0">
    <w:p w:rsidR="007D4667" w:rsidRDefault="007D4667" w:rsidP="008A49D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auto"/>
    <w:pitch w:val="variable"/>
    <w:sig w:usb0="00000001" w:usb1="00000000" w:usb2="00000000" w:usb3="00000000" w:csb0="00000005"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4380709"/>
      <w:docPartObj>
        <w:docPartGallery w:val="Page Numbers (Bottom of Page)"/>
        <w:docPartUnique/>
      </w:docPartObj>
    </w:sdtPr>
    <w:sdtContent>
      <w:p w:rsidR="008A49DB" w:rsidRDefault="00CE2A36">
        <w:pPr>
          <w:pStyle w:val="Footer"/>
          <w:jc w:val="center"/>
        </w:pPr>
        <w:fldSimple w:instr=" PAGE   \* MERGEFORMAT ">
          <w:r w:rsidR="005F2962">
            <w:rPr>
              <w:noProof/>
            </w:rPr>
            <w:t>3</w:t>
          </w:r>
        </w:fldSimple>
      </w:p>
    </w:sdtContent>
  </w:sdt>
  <w:p w:rsidR="008A49DB" w:rsidRDefault="008A49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667" w:rsidRDefault="007D4667" w:rsidP="008A49DB">
      <w:r>
        <w:separator/>
      </w:r>
    </w:p>
  </w:footnote>
  <w:footnote w:type="continuationSeparator" w:id="0">
    <w:p w:rsidR="007D4667" w:rsidRDefault="007D4667" w:rsidP="008A49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560556"/>
    <w:multiLevelType w:val="hybridMultilevel"/>
    <w:tmpl w:val="C4FA4332"/>
    <w:lvl w:ilvl="0" w:tplc="5F165FC8">
      <w:start w:val="1"/>
      <w:numFmt w:val="lowerRoman"/>
      <w:lvlText w:val="(%1)"/>
      <w:lvlJc w:val="left"/>
      <w:pPr>
        <w:ind w:left="2160" w:hanging="360"/>
      </w:pPr>
      <w:rPr>
        <w:rFonts w:ascii="Arial" w:eastAsia="Times New Roman" w:hAnsi="Arial" w:cs="Arial" w:hint="default"/>
        <w:color w:val="00000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B12C19"/>
    <w:rsid w:val="000E27C2"/>
    <w:rsid w:val="001103D4"/>
    <w:rsid w:val="001515E7"/>
    <w:rsid w:val="0018777B"/>
    <w:rsid w:val="001A05CC"/>
    <w:rsid w:val="001D5AFF"/>
    <w:rsid w:val="003231BA"/>
    <w:rsid w:val="003356E9"/>
    <w:rsid w:val="004775B3"/>
    <w:rsid w:val="005F2962"/>
    <w:rsid w:val="007D4667"/>
    <w:rsid w:val="00843B47"/>
    <w:rsid w:val="00887551"/>
    <w:rsid w:val="008A49DB"/>
    <w:rsid w:val="009E08EA"/>
    <w:rsid w:val="00B12C19"/>
    <w:rsid w:val="00B505CE"/>
    <w:rsid w:val="00B72CD6"/>
    <w:rsid w:val="00BD0712"/>
    <w:rsid w:val="00BE630E"/>
    <w:rsid w:val="00BF2DCB"/>
    <w:rsid w:val="00C014C0"/>
    <w:rsid w:val="00C26D1F"/>
    <w:rsid w:val="00CA6383"/>
    <w:rsid w:val="00CC41F5"/>
    <w:rsid w:val="00CE2A36"/>
    <w:rsid w:val="00CF2FB7"/>
    <w:rsid w:val="00E63121"/>
    <w:rsid w:val="00EA141E"/>
    <w:rsid w:val="00EA3DAE"/>
    <w:rsid w:val="00F90A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semiHidden="1" w:unhideWhenUsed="1"/>
    <w:lsdException w:name="annotation reference" w:semiHidden="1" w:unhideWhenUsed="1"/>
    <w:lsdException w:name="line number" w:locked="1"/>
    <w:lsdException w:name="page number" w:semiHidden="1" w:unhideWhenUsed="1"/>
    <w:lsdException w:name="endnote reference" w:locked="1"/>
    <w:lsdException w:name="endnote text" w:locked="1"/>
    <w:lsdException w:name="table of authorities" w:locked="1"/>
    <w:lsdException w:name="macro" w:locked="1"/>
    <w:lsdException w:name="toa heading" w:locked="1"/>
    <w:lsdException w:name="List" w:semiHidden="1" w:unhideWhenUs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semiHidden="1" w:unhideWhenUsed="1"/>
    <w:lsdException w:name="Date" w:locked="1"/>
    <w:lsdException w:name="Body Text First Indent" w:locked="1"/>
    <w:lsdException w:name="Body Text First Indent 2" w:locked="1"/>
    <w:lsdException w:name="Note Heading" w:lock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semiHidden="1" w:uiPriority="99" w:unhideWhenUsed="1"/>
    <w:lsdException w:name="HTML Bottom of Form" w:semiHidden="1" w:uiPriority="99" w:unhideWhenUsed="1"/>
    <w:lsdException w:name="Normal (Web)" w:semiHidden="1" w:unhideWhenUs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iPriority="99" w:unhideWhenUsed="1"/>
    <w:lsdException w:name="annotation subject" w:semiHidden="1" w:unhideWhenUsed="1"/>
    <w:lsdException w:name="No List" w:semiHidden="1" w:unhideWhenUs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1" w:unhideWhenUs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05CE"/>
    <w:rPr>
      <w:sz w:val="24"/>
      <w:szCs w:val="24"/>
    </w:rPr>
  </w:style>
  <w:style w:type="paragraph" w:styleId="Heading1">
    <w:name w:val="heading 1"/>
    <w:basedOn w:val="Normal"/>
    <w:next w:val="Normal"/>
    <w:link w:val="Heading1Char"/>
    <w:qFormat/>
    <w:rsid w:val="00B505CE"/>
    <w:pPr>
      <w:keepNext/>
      <w:keepLines/>
      <w:spacing w:before="240" w:after="240"/>
      <w:jc w:val="center"/>
      <w:outlineLvl w:val="0"/>
    </w:pPr>
    <w:rPr>
      <w:rFonts w:ascii="Times New Roman Bold" w:eastAsia="Times New Roman" w:hAnsi="Times New Roman Bold"/>
      <w:b/>
      <w:sz w:val="32"/>
      <w:szCs w:val="20"/>
    </w:rPr>
  </w:style>
  <w:style w:type="paragraph" w:styleId="Heading2">
    <w:name w:val="heading 2"/>
    <w:basedOn w:val="Normal"/>
    <w:next w:val="Normal"/>
    <w:link w:val="Heading2Char"/>
    <w:qFormat/>
    <w:rsid w:val="00B505CE"/>
    <w:pPr>
      <w:keepNext/>
      <w:ind w:left="720" w:hanging="720"/>
      <w:jc w:val="both"/>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B505CE"/>
    <w:pPr>
      <w:keepNext/>
      <w:ind w:left="1440" w:hanging="1440"/>
      <w:jc w:val="both"/>
      <w:outlineLvl w:val="2"/>
    </w:pPr>
    <w:rPr>
      <w:rFonts w:ascii="Cambria" w:eastAsia="Times New Roman" w:hAnsi="Cambria"/>
      <w:b/>
      <w:bCs/>
      <w:sz w:val="26"/>
      <w:szCs w:val="26"/>
    </w:rPr>
  </w:style>
  <w:style w:type="paragraph" w:styleId="Heading4">
    <w:name w:val="heading 4"/>
    <w:aliases w:val="Sub-Clause Sub-paragraph"/>
    <w:basedOn w:val="Normal"/>
    <w:next w:val="Normal"/>
    <w:link w:val="Heading4Char"/>
    <w:qFormat/>
    <w:rsid w:val="00B505CE"/>
    <w:pPr>
      <w:keepNext/>
      <w:tabs>
        <w:tab w:val="left" w:pos="720"/>
        <w:tab w:val="right" w:leader="dot" w:pos="8640"/>
      </w:tabs>
      <w:outlineLvl w:val="3"/>
    </w:pPr>
    <w:rPr>
      <w:rFonts w:eastAsia="Times New Roman"/>
      <w:b/>
      <w:bCs/>
    </w:rPr>
  </w:style>
  <w:style w:type="paragraph" w:styleId="Heading5">
    <w:name w:val="heading 5"/>
    <w:basedOn w:val="Normal"/>
    <w:next w:val="Normal"/>
    <w:link w:val="Heading5Char"/>
    <w:qFormat/>
    <w:rsid w:val="00B505CE"/>
    <w:pPr>
      <w:spacing w:after="24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B505CE"/>
    <w:pPr>
      <w:spacing w:after="240"/>
      <w:ind w:left="1440" w:hanging="720"/>
      <w:outlineLvl w:val="5"/>
    </w:pPr>
    <w:rPr>
      <w:rFonts w:ascii="Calibri" w:eastAsia="Times New Roman" w:hAnsi="Calibri"/>
      <w:b/>
      <w:bCs/>
      <w:sz w:val="20"/>
      <w:szCs w:val="20"/>
    </w:rPr>
  </w:style>
  <w:style w:type="paragraph" w:styleId="Heading7">
    <w:name w:val="heading 7"/>
    <w:basedOn w:val="Normal"/>
    <w:next w:val="Normal"/>
    <w:link w:val="Heading7Char"/>
    <w:qFormat/>
    <w:rsid w:val="00B505CE"/>
    <w:pPr>
      <w:keepNext/>
      <w:jc w:val="both"/>
      <w:outlineLvl w:val="6"/>
    </w:pPr>
    <w:rPr>
      <w:rFonts w:ascii="Calibri" w:eastAsia="Times New Roman" w:hAnsi="Calibri"/>
    </w:rPr>
  </w:style>
  <w:style w:type="paragraph" w:styleId="Heading8">
    <w:name w:val="heading 8"/>
    <w:basedOn w:val="Normal"/>
    <w:next w:val="Normal"/>
    <w:link w:val="Heading8Char"/>
    <w:qFormat/>
    <w:rsid w:val="00B505CE"/>
    <w:pPr>
      <w:keepNext/>
      <w:ind w:left="720" w:hanging="720"/>
      <w:jc w:val="both"/>
      <w:outlineLvl w:val="7"/>
    </w:pPr>
    <w:rPr>
      <w:rFonts w:ascii="Calibri" w:eastAsia="Times New Roman" w:hAnsi="Calibri"/>
      <w:i/>
      <w:iCs/>
    </w:rPr>
  </w:style>
  <w:style w:type="paragraph" w:styleId="Heading9">
    <w:name w:val="heading 9"/>
    <w:basedOn w:val="Normal"/>
    <w:next w:val="Normal"/>
    <w:link w:val="Heading9Char"/>
    <w:qFormat/>
    <w:rsid w:val="00B505CE"/>
    <w:pPr>
      <w:keepNext/>
      <w:spacing w:before="240" w:after="240"/>
      <w:jc w:val="center"/>
      <w:outlineLvl w:val="8"/>
    </w:pPr>
    <w:rPr>
      <w:rFonts w:ascii="Cambria" w:eastAsia="Times New Roman"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05CE"/>
    <w:rPr>
      <w:rFonts w:ascii="Times New Roman Bold" w:eastAsia="Times New Roman" w:hAnsi="Times New Roman Bold" w:cs="Times New Roman"/>
      <w:b/>
      <w:sz w:val="32"/>
      <w:szCs w:val="20"/>
    </w:rPr>
  </w:style>
  <w:style w:type="character" w:customStyle="1" w:styleId="Heading2Char">
    <w:name w:val="Heading 2 Char"/>
    <w:basedOn w:val="DefaultParagraphFont"/>
    <w:link w:val="Heading2"/>
    <w:rsid w:val="00B505CE"/>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B505CE"/>
    <w:rPr>
      <w:rFonts w:ascii="Cambria" w:eastAsia="Times New Roman" w:hAnsi="Cambria" w:cs="Times New Roman"/>
      <w:b/>
      <w:bCs/>
      <w:sz w:val="26"/>
      <w:szCs w:val="26"/>
    </w:rPr>
  </w:style>
  <w:style w:type="character" w:customStyle="1" w:styleId="Heading4Char">
    <w:name w:val="Heading 4 Char"/>
    <w:aliases w:val="Sub-Clause Sub-paragraph Char"/>
    <w:basedOn w:val="DefaultParagraphFont"/>
    <w:link w:val="Heading4"/>
    <w:rsid w:val="00B505CE"/>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B505CE"/>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505CE"/>
    <w:rPr>
      <w:rFonts w:ascii="Calibri" w:eastAsia="Times New Roman" w:hAnsi="Calibri" w:cs="Times New Roman"/>
      <w:b/>
      <w:bCs/>
      <w:sz w:val="20"/>
      <w:szCs w:val="20"/>
    </w:rPr>
  </w:style>
  <w:style w:type="character" w:customStyle="1" w:styleId="Heading7Char">
    <w:name w:val="Heading 7 Char"/>
    <w:basedOn w:val="DefaultParagraphFont"/>
    <w:link w:val="Heading7"/>
    <w:rsid w:val="00B505CE"/>
    <w:rPr>
      <w:rFonts w:ascii="Calibri" w:eastAsia="Times New Roman" w:hAnsi="Calibri" w:cs="Times New Roman"/>
      <w:sz w:val="24"/>
      <w:szCs w:val="24"/>
    </w:rPr>
  </w:style>
  <w:style w:type="character" w:customStyle="1" w:styleId="Heading8Char">
    <w:name w:val="Heading 8 Char"/>
    <w:basedOn w:val="DefaultParagraphFont"/>
    <w:link w:val="Heading8"/>
    <w:rsid w:val="00B505CE"/>
    <w:rPr>
      <w:rFonts w:ascii="Calibri" w:eastAsia="Times New Roman" w:hAnsi="Calibri" w:cs="Times New Roman"/>
      <w:i/>
      <w:iCs/>
      <w:sz w:val="24"/>
      <w:szCs w:val="24"/>
    </w:rPr>
  </w:style>
  <w:style w:type="character" w:customStyle="1" w:styleId="Heading9Char">
    <w:name w:val="Heading 9 Char"/>
    <w:basedOn w:val="DefaultParagraphFont"/>
    <w:link w:val="Heading9"/>
    <w:rsid w:val="00B505CE"/>
    <w:rPr>
      <w:rFonts w:ascii="Cambria" w:eastAsia="Times New Roman" w:hAnsi="Cambria" w:cs="Times New Roman"/>
      <w:sz w:val="20"/>
      <w:szCs w:val="20"/>
    </w:rPr>
  </w:style>
  <w:style w:type="paragraph" w:styleId="TOC1">
    <w:name w:val="toc 1"/>
    <w:basedOn w:val="Normal"/>
    <w:next w:val="Normal"/>
    <w:autoRedefine/>
    <w:semiHidden/>
    <w:rsid w:val="00B505CE"/>
    <w:pPr>
      <w:tabs>
        <w:tab w:val="right" w:leader="dot" w:pos="9000"/>
      </w:tabs>
      <w:spacing w:after="120"/>
    </w:pPr>
    <w:rPr>
      <w:rFonts w:eastAsia="Times New Roman"/>
      <w:noProof/>
      <w:lang w:val="en-GB"/>
    </w:rPr>
  </w:style>
  <w:style w:type="paragraph" w:styleId="TOC2">
    <w:name w:val="toc 2"/>
    <w:basedOn w:val="Normal"/>
    <w:next w:val="Normal"/>
    <w:autoRedefine/>
    <w:semiHidden/>
    <w:rsid w:val="00B505CE"/>
    <w:pPr>
      <w:tabs>
        <w:tab w:val="right" w:leader="dot" w:pos="9000"/>
      </w:tabs>
      <w:spacing w:before="120" w:after="120"/>
      <w:ind w:left="720" w:hanging="360"/>
    </w:pPr>
    <w:rPr>
      <w:rFonts w:eastAsia="Times New Roman"/>
      <w:noProof/>
      <w:szCs w:val="20"/>
    </w:rPr>
  </w:style>
  <w:style w:type="paragraph" w:styleId="TOC3">
    <w:name w:val="toc 3"/>
    <w:basedOn w:val="Normal"/>
    <w:next w:val="Normal"/>
    <w:autoRedefine/>
    <w:semiHidden/>
    <w:rsid w:val="00B505CE"/>
    <w:pPr>
      <w:tabs>
        <w:tab w:val="left" w:pos="1260"/>
        <w:tab w:val="right" w:leader="dot" w:pos="9000"/>
      </w:tabs>
      <w:ind w:left="720"/>
    </w:pPr>
    <w:rPr>
      <w:rFonts w:eastAsia="Times New Roman"/>
      <w:noProof/>
      <w:szCs w:val="20"/>
    </w:rPr>
  </w:style>
  <w:style w:type="paragraph" w:styleId="TOC4">
    <w:name w:val="toc 4"/>
    <w:basedOn w:val="Normal"/>
    <w:next w:val="Normal"/>
    <w:autoRedefine/>
    <w:semiHidden/>
    <w:rsid w:val="00B505CE"/>
    <w:pPr>
      <w:numPr>
        <w:ilvl w:val="12"/>
      </w:numPr>
      <w:tabs>
        <w:tab w:val="left" w:pos="720"/>
        <w:tab w:val="left" w:pos="1260"/>
        <w:tab w:val="left" w:pos="1980"/>
        <w:tab w:val="left" w:pos="2250"/>
        <w:tab w:val="right" w:leader="dot" w:pos="8910"/>
      </w:tabs>
      <w:ind w:left="1260"/>
    </w:pPr>
    <w:rPr>
      <w:rFonts w:eastAsia="Times New Roman"/>
      <w:noProof/>
      <w:szCs w:val="20"/>
    </w:rPr>
  </w:style>
  <w:style w:type="paragraph" w:styleId="TOC5">
    <w:name w:val="toc 5"/>
    <w:basedOn w:val="Normal"/>
    <w:next w:val="Normal"/>
    <w:autoRedefine/>
    <w:semiHidden/>
    <w:rsid w:val="00B505CE"/>
    <w:pPr>
      <w:ind w:left="960"/>
    </w:pPr>
    <w:rPr>
      <w:rFonts w:eastAsia="Times New Roman"/>
    </w:rPr>
  </w:style>
  <w:style w:type="paragraph" w:styleId="TOC6">
    <w:name w:val="toc 6"/>
    <w:basedOn w:val="Normal"/>
    <w:next w:val="Normal"/>
    <w:autoRedefine/>
    <w:semiHidden/>
    <w:rsid w:val="00B505CE"/>
    <w:pPr>
      <w:ind w:left="1200"/>
    </w:pPr>
    <w:rPr>
      <w:rFonts w:eastAsia="Times New Roman"/>
    </w:rPr>
  </w:style>
  <w:style w:type="paragraph" w:styleId="TOC7">
    <w:name w:val="toc 7"/>
    <w:basedOn w:val="Normal"/>
    <w:next w:val="Normal"/>
    <w:autoRedefine/>
    <w:semiHidden/>
    <w:rsid w:val="00B505CE"/>
    <w:pPr>
      <w:ind w:left="1440"/>
    </w:pPr>
    <w:rPr>
      <w:rFonts w:eastAsia="Times New Roman"/>
    </w:rPr>
  </w:style>
  <w:style w:type="paragraph" w:styleId="TOC8">
    <w:name w:val="toc 8"/>
    <w:basedOn w:val="Normal"/>
    <w:next w:val="Normal"/>
    <w:autoRedefine/>
    <w:semiHidden/>
    <w:rsid w:val="00B505CE"/>
    <w:pPr>
      <w:ind w:left="1680"/>
    </w:pPr>
    <w:rPr>
      <w:rFonts w:eastAsia="Times New Roman"/>
    </w:rPr>
  </w:style>
  <w:style w:type="paragraph" w:styleId="TOC9">
    <w:name w:val="toc 9"/>
    <w:basedOn w:val="Normal"/>
    <w:next w:val="Normal"/>
    <w:autoRedefine/>
    <w:semiHidden/>
    <w:rsid w:val="00B505CE"/>
    <w:pPr>
      <w:ind w:left="1920"/>
    </w:pPr>
    <w:rPr>
      <w:rFonts w:eastAsia="Times New Roman"/>
    </w:rPr>
  </w:style>
  <w:style w:type="paragraph" w:styleId="NormalIndent">
    <w:name w:val="Normal Indent"/>
    <w:basedOn w:val="Normal"/>
    <w:rsid w:val="00B505CE"/>
    <w:pPr>
      <w:ind w:left="708"/>
    </w:pPr>
    <w:rPr>
      <w:rFonts w:eastAsia="Times New Roman"/>
    </w:rPr>
  </w:style>
  <w:style w:type="paragraph" w:styleId="FootnoteText">
    <w:name w:val="footnote text"/>
    <w:basedOn w:val="Normal"/>
    <w:link w:val="FootnoteTextChar"/>
    <w:semiHidden/>
    <w:rsid w:val="00B505CE"/>
    <w:rPr>
      <w:rFonts w:eastAsia="Times New Roman"/>
      <w:sz w:val="20"/>
      <w:szCs w:val="20"/>
    </w:rPr>
  </w:style>
  <w:style w:type="character" w:customStyle="1" w:styleId="FootnoteTextChar">
    <w:name w:val="Footnote Text Char"/>
    <w:basedOn w:val="DefaultParagraphFont"/>
    <w:link w:val="FootnoteText"/>
    <w:semiHidden/>
    <w:rsid w:val="00B505CE"/>
    <w:rPr>
      <w:rFonts w:ascii="Times New Roman" w:eastAsia="Times New Roman" w:hAnsi="Times New Roman" w:cs="Times New Roman"/>
      <w:sz w:val="20"/>
      <w:szCs w:val="20"/>
    </w:rPr>
  </w:style>
  <w:style w:type="paragraph" w:styleId="CommentText">
    <w:name w:val="annotation text"/>
    <w:basedOn w:val="Normal"/>
    <w:link w:val="CommentTextChar"/>
    <w:semiHidden/>
    <w:rsid w:val="00B505CE"/>
    <w:rPr>
      <w:rFonts w:eastAsia="Times New Roman"/>
      <w:sz w:val="20"/>
      <w:szCs w:val="20"/>
    </w:rPr>
  </w:style>
  <w:style w:type="character" w:customStyle="1" w:styleId="CommentTextChar">
    <w:name w:val="Comment Text Char"/>
    <w:basedOn w:val="DefaultParagraphFont"/>
    <w:link w:val="CommentText"/>
    <w:semiHidden/>
    <w:rsid w:val="00B505CE"/>
    <w:rPr>
      <w:rFonts w:ascii="Times New Roman" w:eastAsia="Times New Roman" w:hAnsi="Times New Roman" w:cs="Times New Roman"/>
      <w:sz w:val="20"/>
      <w:szCs w:val="20"/>
    </w:rPr>
  </w:style>
  <w:style w:type="paragraph" w:styleId="Header">
    <w:name w:val="header"/>
    <w:basedOn w:val="Normal"/>
    <w:link w:val="HeaderChar"/>
    <w:rsid w:val="00B505CE"/>
    <w:pPr>
      <w:tabs>
        <w:tab w:val="center" w:pos="4320"/>
        <w:tab w:val="right" w:pos="8640"/>
      </w:tabs>
    </w:pPr>
    <w:rPr>
      <w:rFonts w:eastAsia="Times New Roman"/>
      <w:sz w:val="20"/>
      <w:szCs w:val="20"/>
    </w:rPr>
  </w:style>
  <w:style w:type="character" w:customStyle="1" w:styleId="HeaderChar">
    <w:name w:val="Header Char"/>
    <w:basedOn w:val="DefaultParagraphFont"/>
    <w:link w:val="Header"/>
    <w:rsid w:val="00B505CE"/>
    <w:rPr>
      <w:rFonts w:ascii="Times New Roman" w:eastAsia="Times New Roman" w:hAnsi="Times New Roman" w:cs="Times New Roman"/>
      <w:sz w:val="20"/>
      <w:szCs w:val="20"/>
    </w:rPr>
  </w:style>
  <w:style w:type="paragraph" w:styleId="Footer">
    <w:name w:val="footer"/>
    <w:basedOn w:val="Normal"/>
    <w:link w:val="FooterChar"/>
    <w:uiPriority w:val="99"/>
    <w:rsid w:val="00B505CE"/>
    <w:pPr>
      <w:tabs>
        <w:tab w:val="center" w:pos="4320"/>
        <w:tab w:val="right" w:pos="8640"/>
      </w:tabs>
    </w:pPr>
    <w:rPr>
      <w:rFonts w:eastAsia="Times New Roman"/>
      <w:szCs w:val="20"/>
    </w:rPr>
  </w:style>
  <w:style w:type="character" w:customStyle="1" w:styleId="FooterChar">
    <w:name w:val="Footer Char"/>
    <w:basedOn w:val="DefaultParagraphFont"/>
    <w:link w:val="Footer"/>
    <w:uiPriority w:val="99"/>
    <w:rsid w:val="00B505CE"/>
    <w:rPr>
      <w:rFonts w:ascii="Times New Roman" w:eastAsia="Times New Roman" w:hAnsi="Times New Roman" w:cs="Times New Roman"/>
      <w:sz w:val="24"/>
      <w:szCs w:val="20"/>
    </w:rPr>
  </w:style>
  <w:style w:type="paragraph" w:styleId="Caption">
    <w:name w:val="caption"/>
    <w:basedOn w:val="Normal"/>
    <w:next w:val="Normal"/>
    <w:qFormat/>
    <w:rsid w:val="00B505CE"/>
    <w:pPr>
      <w:ind w:left="2340"/>
    </w:pPr>
    <w:rPr>
      <w:rFonts w:eastAsia="Times New Roman"/>
      <w:b/>
      <w:bCs/>
      <w:sz w:val="20"/>
      <w:lang w:val="en-GB" w:eastAsia="it-IT"/>
    </w:rPr>
  </w:style>
  <w:style w:type="character" w:styleId="FootnoteReference">
    <w:name w:val="footnote reference"/>
    <w:semiHidden/>
    <w:rsid w:val="00B505CE"/>
    <w:rPr>
      <w:rFonts w:cs="Times New Roman"/>
      <w:vertAlign w:val="superscript"/>
    </w:rPr>
  </w:style>
  <w:style w:type="character" w:styleId="CommentReference">
    <w:name w:val="annotation reference"/>
    <w:semiHidden/>
    <w:rsid w:val="00B505CE"/>
    <w:rPr>
      <w:rFonts w:cs="Times New Roman"/>
      <w:sz w:val="16"/>
      <w:szCs w:val="16"/>
    </w:rPr>
  </w:style>
  <w:style w:type="character" w:styleId="PageNumber">
    <w:name w:val="page number"/>
    <w:rsid w:val="00B505CE"/>
    <w:rPr>
      <w:rFonts w:cs="Times New Roman"/>
    </w:rPr>
  </w:style>
  <w:style w:type="paragraph" w:styleId="List">
    <w:name w:val="List"/>
    <w:basedOn w:val="Normal"/>
    <w:rsid w:val="00B505CE"/>
    <w:pPr>
      <w:ind w:left="283" w:hanging="283"/>
    </w:pPr>
    <w:rPr>
      <w:rFonts w:eastAsia="Times New Roman"/>
    </w:rPr>
  </w:style>
  <w:style w:type="paragraph" w:styleId="Title">
    <w:name w:val="Title"/>
    <w:basedOn w:val="Normal"/>
    <w:link w:val="TitleChar"/>
    <w:qFormat/>
    <w:rsid w:val="00B505CE"/>
    <w:pPr>
      <w:tabs>
        <w:tab w:val="right" w:leader="dot" w:pos="8640"/>
      </w:tabs>
      <w:jc w:val="center"/>
    </w:pPr>
    <w:rPr>
      <w:rFonts w:eastAsia="Times New Roman"/>
      <w:b/>
      <w:sz w:val="36"/>
      <w:szCs w:val="20"/>
    </w:rPr>
  </w:style>
  <w:style w:type="character" w:customStyle="1" w:styleId="TitleChar">
    <w:name w:val="Title Char"/>
    <w:basedOn w:val="DefaultParagraphFont"/>
    <w:link w:val="Title"/>
    <w:rsid w:val="00B505CE"/>
    <w:rPr>
      <w:rFonts w:ascii="Times New Roman" w:eastAsia="Times New Roman" w:hAnsi="Times New Roman" w:cs="Times New Roman"/>
      <w:b/>
      <w:sz w:val="36"/>
      <w:szCs w:val="20"/>
    </w:rPr>
  </w:style>
  <w:style w:type="paragraph" w:styleId="BodyText">
    <w:name w:val="Body Text"/>
    <w:basedOn w:val="Normal"/>
    <w:link w:val="BodyTextChar"/>
    <w:rsid w:val="00B505CE"/>
    <w:pPr>
      <w:suppressAutoHyphens/>
      <w:spacing w:after="120"/>
      <w:jc w:val="both"/>
    </w:pPr>
    <w:rPr>
      <w:rFonts w:eastAsia="Times New Roman"/>
    </w:rPr>
  </w:style>
  <w:style w:type="character" w:customStyle="1" w:styleId="BodyTextChar">
    <w:name w:val="Body Text Char"/>
    <w:basedOn w:val="DefaultParagraphFont"/>
    <w:link w:val="BodyText"/>
    <w:rsid w:val="00B505CE"/>
    <w:rPr>
      <w:rFonts w:ascii="Times New Roman" w:eastAsia="Times New Roman" w:hAnsi="Times New Roman" w:cs="Times New Roman"/>
      <w:sz w:val="24"/>
      <w:szCs w:val="24"/>
    </w:rPr>
  </w:style>
  <w:style w:type="paragraph" w:styleId="BodyTextIndent">
    <w:name w:val="Body Text Indent"/>
    <w:basedOn w:val="Normal"/>
    <w:link w:val="BodyTextIndentChar"/>
    <w:rsid w:val="00B505CE"/>
    <w:pPr>
      <w:ind w:left="1440" w:hanging="720"/>
      <w:jc w:val="both"/>
    </w:pPr>
    <w:rPr>
      <w:rFonts w:eastAsia="Times New Roman"/>
    </w:rPr>
  </w:style>
  <w:style w:type="character" w:customStyle="1" w:styleId="BodyTextIndentChar">
    <w:name w:val="Body Text Indent Char"/>
    <w:basedOn w:val="DefaultParagraphFont"/>
    <w:link w:val="BodyTextIndent"/>
    <w:rsid w:val="00B505CE"/>
    <w:rPr>
      <w:rFonts w:ascii="Times New Roman" w:eastAsia="Times New Roman" w:hAnsi="Times New Roman" w:cs="Times New Roman"/>
      <w:sz w:val="24"/>
      <w:szCs w:val="24"/>
    </w:rPr>
  </w:style>
  <w:style w:type="paragraph" w:styleId="ListContinue">
    <w:name w:val="List Continue"/>
    <w:basedOn w:val="Normal"/>
    <w:rsid w:val="00B505CE"/>
    <w:pPr>
      <w:spacing w:after="120"/>
      <w:ind w:left="283"/>
    </w:pPr>
    <w:rPr>
      <w:rFonts w:eastAsia="Times New Roman"/>
    </w:rPr>
  </w:style>
  <w:style w:type="paragraph" w:styleId="Subtitle">
    <w:name w:val="Subtitle"/>
    <w:basedOn w:val="Normal"/>
    <w:link w:val="SubtitleChar"/>
    <w:qFormat/>
    <w:rsid w:val="00B505CE"/>
    <w:pPr>
      <w:spacing w:after="60"/>
      <w:jc w:val="center"/>
      <w:outlineLvl w:val="1"/>
    </w:pPr>
    <w:rPr>
      <w:rFonts w:ascii="Cambria" w:eastAsia="Times New Roman" w:hAnsi="Cambria"/>
    </w:rPr>
  </w:style>
  <w:style w:type="character" w:customStyle="1" w:styleId="SubtitleChar">
    <w:name w:val="Subtitle Char"/>
    <w:basedOn w:val="DefaultParagraphFont"/>
    <w:link w:val="Subtitle"/>
    <w:rsid w:val="00B505CE"/>
    <w:rPr>
      <w:rFonts w:ascii="Cambria" w:eastAsia="Times New Roman" w:hAnsi="Cambria" w:cs="Times New Roman"/>
      <w:sz w:val="24"/>
      <w:szCs w:val="24"/>
    </w:rPr>
  </w:style>
  <w:style w:type="paragraph" w:styleId="Salutation">
    <w:name w:val="Salutation"/>
    <w:basedOn w:val="Normal"/>
    <w:next w:val="Normal"/>
    <w:link w:val="SalutationChar"/>
    <w:rsid w:val="00B505CE"/>
    <w:rPr>
      <w:rFonts w:eastAsia="Times New Roman"/>
    </w:rPr>
  </w:style>
  <w:style w:type="character" w:customStyle="1" w:styleId="SalutationChar">
    <w:name w:val="Salutation Char"/>
    <w:basedOn w:val="DefaultParagraphFont"/>
    <w:link w:val="Salutation"/>
    <w:rsid w:val="00B505CE"/>
    <w:rPr>
      <w:rFonts w:ascii="Times New Roman" w:eastAsia="Times New Roman" w:hAnsi="Times New Roman" w:cs="Times New Roman"/>
      <w:sz w:val="24"/>
      <w:szCs w:val="24"/>
    </w:rPr>
  </w:style>
  <w:style w:type="paragraph" w:styleId="BodyText2">
    <w:name w:val="Body Text 2"/>
    <w:basedOn w:val="Normal"/>
    <w:link w:val="BodyText2Char"/>
    <w:rsid w:val="00B505CE"/>
    <w:pPr>
      <w:tabs>
        <w:tab w:val="left" w:pos="-720"/>
      </w:tabs>
      <w:suppressAutoHyphens/>
      <w:jc w:val="both"/>
    </w:pPr>
    <w:rPr>
      <w:rFonts w:eastAsia="Times New Roman"/>
    </w:rPr>
  </w:style>
  <w:style w:type="character" w:customStyle="1" w:styleId="BodyText2Char">
    <w:name w:val="Body Text 2 Char"/>
    <w:basedOn w:val="DefaultParagraphFont"/>
    <w:link w:val="BodyText2"/>
    <w:rsid w:val="00B505CE"/>
    <w:rPr>
      <w:rFonts w:ascii="Times New Roman" w:eastAsia="Times New Roman" w:hAnsi="Times New Roman" w:cs="Times New Roman"/>
      <w:sz w:val="24"/>
      <w:szCs w:val="24"/>
    </w:rPr>
  </w:style>
  <w:style w:type="paragraph" w:styleId="BodyText3">
    <w:name w:val="Body Text 3"/>
    <w:basedOn w:val="Normal"/>
    <w:link w:val="BodyText3Char"/>
    <w:rsid w:val="00B505CE"/>
    <w:pPr>
      <w:tabs>
        <w:tab w:val="left" w:pos="405"/>
      </w:tabs>
    </w:pPr>
    <w:rPr>
      <w:rFonts w:eastAsia="Times New Roman"/>
      <w:sz w:val="16"/>
      <w:szCs w:val="16"/>
    </w:rPr>
  </w:style>
  <w:style w:type="character" w:customStyle="1" w:styleId="BodyText3Char">
    <w:name w:val="Body Text 3 Char"/>
    <w:basedOn w:val="DefaultParagraphFont"/>
    <w:link w:val="BodyText3"/>
    <w:rsid w:val="00B505CE"/>
    <w:rPr>
      <w:rFonts w:ascii="Times New Roman" w:eastAsia="Times New Roman" w:hAnsi="Times New Roman" w:cs="Times New Roman"/>
      <w:sz w:val="16"/>
      <w:szCs w:val="16"/>
    </w:rPr>
  </w:style>
  <w:style w:type="paragraph" w:styleId="BodyTextIndent2">
    <w:name w:val="Body Text Indent 2"/>
    <w:basedOn w:val="Normal"/>
    <w:link w:val="BodyTextIndent2Char"/>
    <w:rsid w:val="00B505CE"/>
    <w:pPr>
      <w:ind w:left="720" w:hanging="720"/>
      <w:jc w:val="both"/>
    </w:pPr>
    <w:rPr>
      <w:rFonts w:eastAsia="Times New Roman"/>
    </w:rPr>
  </w:style>
  <w:style w:type="character" w:customStyle="1" w:styleId="BodyTextIndent2Char">
    <w:name w:val="Body Text Indent 2 Char"/>
    <w:basedOn w:val="DefaultParagraphFont"/>
    <w:link w:val="BodyTextIndent2"/>
    <w:rsid w:val="00B505CE"/>
    <w:rPr>
      <w:rFonts w:ascii="Times New Roman" w:eastAsia="Times New Roman" w:hAnsi="Times New Roman" w:cs="Times New Roman"/>
      <w:sz w:val="24"/>
      <w:szCs w:val="24"/>
    </w:rPr>
  </w:style>
  <w:style w:type="paragraph" w:styleId="BodyTextIndent3">
    <w:name w:val="Body Text Indent 3"/>
    <w:basedOn w:val="Normal"/>
    <w:link w:val="BodyTextIndent3Char"/>
    <w:rsid w:val="00B505CE"/>
    <w:pPr>
      <w:ind w:left="1854" w:hanging="414"/>
      <w:jc w:val="both"/>
    </w:pPr>
    <w:rPr>
      <w:rFonts w:eastAsia="Times New Roman"/>
      <w:sz w:val="16"/>
      <w:szCs w:val="16"/>
    </w:rPr>
  </w:style>
  <w:style w:type="character" w:customStyle="1" w:styleId="BodyTextIndent3Char">
    <w:name w:val="Body Text Indent 3 Char"/>
    <w:basedOn w:val="DefaultParagraphFont"/>
    <w:link w:val="BodyTextIndent3"/>
    <w:rsid w:val="00B505CE"/>
    <w:rPr>
      <w:rFonts w:ascii="Times New Roman" w:eastAsia="Times New Roman" w:hAnsi="Times New Roman" w:cs="Times New Roman"/>
      <w:sz w:val="16"/>
      <w:szCs w:val="16"/>
    </w:rPr>
  </w:style>
  <w:style w:type="paragraph" w:styleId="BlockText">
    <w:name w:val="Block Text"/>
    <w:basedOn w:val="Normal"/>
    <w:rsid w:val="00B505CE"/>
    <w:pPr>
      <w:tabs>
        <w:tab w:val="left" w:pos="702"/>
        <w:tab w:val="left" w:pos="1494"/>
      </w:tabs>
      <w:ind w:left="702" w:right="-72" w:hanging="702"/>
      <w:jc w:val="both"/>
    </w:pPr>
    <w:rPr>
      <w:rFonts w:eastAsia="Times New Roman"/>
      <w:lang w:val="en-GB" w:eastAsia="it-IT"/>
    </w:rPr>
  </w:style>
  <w:style w:type="character" w:styleId="Hyperlink">
    <w:name w:val="Hyperlink"/>
    <w:rsid w:val="00B505CE"/>
    <w:rPr>
      <w:rFonts w:cs="Times New Roman"/>
      <w:color w:val="0000FF"/>
      <w:u w:val="single"/>
    </w:rPr>
  </w:style>
  <w:style w:type="paragraph" w:styleId="NormalWeb">
    <w:name w:val="Normal (Web)"/>
    <w:basedOn w:val="Normal"/>
    <w:rsid w:val="00B505CE"/>
    <w:pPr>
      <w:spacing w:before="100" w:beforeAutospacing="1" w:after="100" w:afterAutospacing="1"/>
    </w:pPr>
    <w:rPr>
      <w:rFonts w:ascii="Arial Unicode MS" w:eastAsia="Times New Roman" w:hAnsi="Arial Unicode MS" w:cs="Arial Unicode MS"/>
      <w:color w:val="000000"/>
    </w:rPr>
  </w:style>
  <w:style w:type="paragraph" w:styleId="CommentSubject">
    <w:name w:val="annotation subject"/>
    <w:basedOn w:val="CommentText"/>
    <w:next w:val="CommentText"/>
    <w:link w:val="CommentSubjectChar"/>
    <w:semiHidden/>
    <w:rsid w:val="00B505CE"/>
    <w:rPr>
      <w:b/>
      <w:bCs/>
    </w:rPr>
  </w:style>
  <w:style w:type="character" w:customStyle="1" w:styleId="CommentSubjectChar">
    <w:name w:val="Comment Subject Char"/>
    <w:basedOn w:val="CommentTextChar"/>
    <w:link w:val="CommentSubject"/>
    <w:semiHidden/>
    <w:rsid w:val="00B505CE"/>
    <w:rPr>
      <w:b/>
      <w:bCs/>
    </w:rPr>
  </w:style>
  <w:style w:type="paragraph" w:styleId="BalloonText">
    <w:name w:val="Balloon Text"/>
    <w:basedOn w:val="Normal"/>
    <w:link w:val="BalloonTextChar"/>
    <w:semiHidden/>
    <w:rsid w:val="00B505CE"/>
    <w:rPr>
      <w:rFonts w:eastAsia="Times New Roman"/>
      <w:sz w:val="20"/>
      <w:szCs w:val="20"/>
    </w:rPr>
  </w:style>
  <w:style w:type="character" w:customStyle="1" w:styleId="BalloonTextChar">
    <w:name w:val="Balloon Text Char"/>
    <w:basedOn w:val="DefaultParagraphFont"/>
    <w:link w:val="BalloonText"/>
    <w:semiHidden/>
    <w:rsid w:val="00B505CE"/>
    <w:rPr>
      <w:rFonts w:ascii="Times New Roman" w:eastAsia="Times New Roman" w:hAnsi="Times New Roman" w:cs="Times New Roman"/>
      <w:sz w:val="20"/>
      <w:szCs w:val="20"/>
    </w:rPr>
  </w:style>
  <w:style w:type="table" w:styleId="TableGrid">
    <w:name w:val="Table Grid"/>
    <w:basedOn w:val="TableNormal"/>
    <w:rsid w:val="00B505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nkNormal">
    <w:name w:val="BankNormal"/>
    <w:basedOn w:val="Normal"/>
    <w:rsid w:val="00B505CE"/>
    <w:pPr>
      <w:spacing w:after="240"/>
    </w:pPr>
    <w:rPr>
      <w:rFonts w:eastAsia="Times New Roman"/>
      <w:szCs w:val="20"/>
    </w:rPr>
  </w:style>
  <w:style w:type="paragraph" w:customStyle="1" w:styleId="Clauses">
    <w:name w:val="Clauses"/>
    <w:basedOn w:val="Normal"/>
    <w:rsid w:val="00B505CE"/>
    <w:pPr>
      <w:keepLines/>
      <w:tabs>
        <w:tab w:val="num" w:pos="431"/>
      </w:tabs>
      <w:spacing w:after="120"/>
      <w:ind w:left="431" w:hanging="431"/>
      <w:outlineLvl w:val="0"/>
    </w:pPr>
    <w:rPr>
      <w:rFonts w:ascii="Times New Roman Bold" w:eastAsia="Times New Roman" w:hAnsi="Times New Roman Bold"/>
      <w:b/>
      <w:szCs w:val="20"/>
      <w:lang w:val="es-ES_tradnl" w:eastAsia="en-GB"/>
    </w:rPr>
  </w:style>
  <w:style w:type="paragraph" w:customStyle="1" w:styleId="Normala">
    <w:name w:val="Normal(a)"/>
    <w:basedOn w:val="Normal"/>
    <w:rsid w:val="00B505CE"/>
    <w:pPr>
      <w:keepLines/>
      <w:tabs>
        <w:tab w:val="left" w:pos="1418"/>
        <w:tab w:val="num" w:pos="1712"/>
      </w:tabs>
      <w:spacing w:after="120"/>
      <w:ind w:left="1418" w:hanging="426"/>
      <w:jc w:val="both"/>
    </w:pPr>
    <w:rPr>
      <w:rFonts w:eastAsia="Times New Roman"/>
      <w:szCs w:val="20"/>
      <w:lang w:val="en-GB" w:eastAsia="en-GB"/>
    </w:rPr>
  </w:style>
  <w:style w:type="paragraph" w:customStyle="1" w:styleId="Normali">
    <w:name w:val="Normal(i)"/>
    <w:basedOn w:val="Normala"/>
    <w:rsid w:val="00B505CE"/>
    <w:pPr>
      <w:numPr>
        <w:ilvl w:val="3"/>
      </w:numPr>
      <w:tabs>
        <w:tab w:val="clear" w:pos="1418"/>
        <w:tab w:val="num" w:pos="1712"/>
        <w:tab w:val="left" w:pos="1843"/>
      </w:tabs>
      <w:ind w:left="1418" w:hanging="426"/>
    </w:pPr>
  </w:style>
  <w:style w:type="paragraph" w:customStyle="1" w:styleId="Normal1">
    <w:name w:val="Normal(1)"/>
    <w:basedOn w:val="Normal"/>
    <w:rsid w:val="00B505CE"/>
    <w:pPr>
      <w:tabs>
        <w:tab w:val="num" w:pos="709"/>
      </w:tabs>
      <w:spacing w:after="120"/>
      <w:ind w:left="709" w:hanging="709"/>
      <w:jc w:val="both"/>
    </w:pPr>
    <w:rPr>
      <w:rFonts w:eastAsia="Times New Roman"/>
      <w:szCs w:val="20"/>
      <w:lang w:val="en-GB" w:eastAsia="en-GB"/>
    </w:rPr>
  </w:style>
  <w:style w:type="paragraph" w:customStyle="1" w:styleId="xl26">
    <w:name w:val="xl26"/>
    <w:basedOn w:val="Normal"/>
    <w:rsid w:val="00B505CE"/>
    <w:pPr>
      <w:spacing w:before="100" w:beforeAutospacing="1" w:after="100" w:afterAutospacing="1"/>
    </w:pPr>
    <w:rPr>
      <w:rFonts w:eastAsia="Times New Roman"/>
      <w:b/>
      <w:bCs/>
      <w:lang w:val="it-IT" w:eastAsia="it-IT"/>
    </w:rPr>
  </w:style>
  <w:style w:type="paragraph" w:customStyle="1" w:styleId="xl143">
    <w:name w:val="xl143"/>
    <w:basedOn w:val="Normal"/>
    <w:rsid w:val="00B505CE"/>
    <w:pPr>
      <w:pBdr>
        <w:left w:val="single" w:sz="4" w:space="0" w:color="auto"/>
        <w:right w:val="single" w:sz="4" w:space="0" w:color="000000"/>
      </w:pBdr>
      <w:spacing w:before="100" w:beforeAutospacing="1" w:after="100" w:afterAutospacing="1"/>
    </w:pPr>
    <w:rPr>
      <w:rFonts w:eastAsia="Times New Roman"/>
      <w:b/>
      <w:bCs/>
      <w:sz w:val="20"/>
      <w:szCs w:val="20"/>
      <w:u w:val="single"/>
      <w:lang w:val="it-IT" w:eastAsia="it-IT"/>
    </w:rPr>
  </w:style>
  <w:style w:type="paragraph" w:customStyle="1" w:styleId="xl41">
    <w:name w:val="xl41"/>
    <w:basedOn w:val="Normal"/>
    <w:rsid w:val="00B505CE"/>
    <w:pPr>
      <w:spacing w:before="100" w:beforeAutospacing="1" w:after="100" w:afterAutospacing="1"/>
    </w:pPr>
    <w:rPr>
      <w:rFonts w:eastAsia="Times New Roman"/>
      <w:sz w:val="20"/>
      <w:szCs w:val="20"/>
      <w:lang w:val="it-IT" w:eastAsia="it-IT"/>
    </w:rPr>
  </w:style>
  <w:style w:type="paragraph" w:customStyle="1" w:styleId="A1-Heading1">
    <w:name w:val="A1-Heading1"/>
    <w:basedOn w:val="Heading1"/>
    <w:rsid w:val="00B505CE"/>
    <w:pPr>
      <w:keepNext w:val="0"/>
      <w:keepLines w:val="0"/>
    </w:pPr>
    <w:rPr>
      <w:rFonts w:ascii="Times New Roman" w:hAnsi="Times New Roman"/>
    </w:rPr>
  </w:style>
  <w:style w:type="paragraph" w:customStyle="1" w:styleId="A1-Heading2">
    <w:name w:val="A1-Heading 2"/>
    <w:basedOn w:val="Heading2"/>
    <w:next w:val="Normal"/>
    <w:rsid w:val="00B505CE"/>
    <w:pPr>
      <w:keepNext w:val="0"/>
      <w:spacing w:after="200"/>
      <w:jc w:val="center"/>
    </w:pPr>
    <w:rPr>
      <w:b w:val="0"/>
      <w:bCs w:val="0"/>
      <w:smallCaps/>
    </w:rPr>
  </w:style>
  <w:style w:type="paragraph" w:customStyle="1" w:styleId="A2-Heading1">
    <w:name w:val="A2-Heading 1"/>
    <w:basedOn w:val="Heading1"/>
    <w:rsid w:val="00B505CE"/>
    <w:pPr>
      <w:keepNext w:val="0"/>
      <w:keepLines w:val="0"/>
      <w:numPr>
        <w:ilvl w:val="12"/>
      </w:numPr>
      <w:spacing w:before="0" w:after="200"/>
    </w:pPr>
    <w:rPr>
      <w:szCs w:val="24"/>
    </w:rPr>
  </w:style>
  <w:style w:type="paragraph" w:customStyle="1" w:styleId="A2-Heading2">
    <w:name w:val="A2-Heading 2"/>
    <w:basedOn w:val="Heading2"/>
    <w:next w:val="Normal"/>
    <w:rsid w:val="00B505CE"/>
    <w:pPr>
      <w:numPr>
        <w:ilvl w:val="12"/>
      </w:numPr>
      <w:spacing w:after="120"/>
      <w:ind w:left="720" w:hanging="720"/>
      <w:jc w:val="center"/>
    </w:pPr>
    <w:rPr>
      <w:b w:val="0"/>
      <w:bCs w:val="0"/>
      <w:smallCaps/>
    </w:rPr>
  </w:style>
  <w:style w:type="paragraph" w:customStyle="1" w:styleId="A1-Heading3">
    <w:name w:val="A1-Heading 3"/>
    <w:basedOn w:val="Heading3"/>
    <w:rsid w:val="00B505CE"/>
    <w:pPr>
      <w:keepNext w:val="0"/>
      <w:tabs>
        <w:tab w:val="left" w:pos="540"/>
      </w:tabs>
      <w:ind w:left="533" w:right="-29" w:hanging="533"/>
      <w:jc w:val="left"/>
    </w:pPr>
    <w:rPr>
      <w:b w:val="0"/>
      <w:bCs w:val="0"/>
    </w:rPr>
  </w:style>
  <w:style w:type="paragraph" w:customStyle="1" w:styleId="A1-Heading4">
    <w:name w:val="A1-Heading 4"/>
    <w:basedOn w:val="Heading4"/>
    <w:rsid w:val="00B505CE"/>
    <w:pPr>
      <w:keepNext w:val="0"/>
      <w:tabs>
        <w:tab w:val="left" w:pos="1062"/>
      </w:tabs>
      <w:ind w:left="1062" w:hanging="720"/>
    </w:pPr>
  </w:style>
  <w:style w:type="paragraph" w:customStyle="1" w:styleId="A2-Heading3">
    <w:name w:val="A2-Heading 3"/>
    <w:basedOn w:val="Heading3"/>
    <w:rsid w:val="00B505CE"/>
    <w:pPr>
      <w:keepNext w:val="0"/>
      <w:tabs>
        <w:tab w:val="left" w:pos="540"/>
      </w:tabs>
      <w:ind w:left="539" w:right="-34" w:hanging="539"/>
      <w:jc w:val="left"/>
    </w:pPr>
    <w:rPr>
      <w:b w:val="0"/>
      <w:bCs w:val="0"/>
    </w:rPr>
  </w:style>
  <w:style w:type="paragraph" w:customStyle="1" w:styleId="Section2-Heading1">
    <w:name w:val="Section 2 - Heading 1"/>
    <w:basedOn w:val="Normal"/>
    <w:rsid w:val="00B505CE"/>
    <w:pPr>
      <w:tabs>
        <w:tab w:val="left" w:pos="360"/>
      </w:tabs>
      <w:spacing w:after="200"/>
      <w:ind w:left="360" w:hanging="360"/>
    </w:pPr>
    <w:rPr>
      <w:rFonts w:eastAsia="Times New Roman"/>
      <w:b/>
      <w:lang w:val="en-GB"/>
    </w:rPr>
  </w:style>
  <w:style w:type="paragraph" w:customStyle="1" w:styleId="Section2-Heading2">
    <w:name w:val="Section 2 - Heading 2"/>
    <w:basedOn w:val="Normal"/>
    <w:rsid w:val="00B505CE"/>
    <w:pPr>
      <w:spacing w:after="200"/>
      <w:ind w:left="360"/>
    </w:pPr>
    <w:rPr>
      <w:rFonts w:eastAsia="Times New Roman"/>
      <w:b/>
      <w:lang w:val="en-GB"/>
    </w:rPr>
  </w:style>
  <w:style w:type="paragraph" w:customStyle="1" w:styleId="Section3-Heading1">
    <w:name w:val="Section 3 - Heading 1"/>
    <w:basedOn w:val="Normal"/>
    <w:rsid w:val="00B505CE"/>
    <w:pPr>
      <w:pBdr>
        <w:bottom w:val="single" w:sz="4" w:space="1" w:color="auto"/>
      </w:pBdr>
      <w:spacing w:after="240"/>
      <w:jc w:val="center"/>
    </w:pPr>
    <w:rPr>
      <w:rFonts w:ascii="Times New Roman Bold" w:eastAsia="Times New Roman" w:hAnsi="Times New Roman Bold"/>
      <w:b/>
      <w:sz w:val="32"/>
    </w:rPr>
  </w:style>
  <w:style w:type="paragraph" w:customStyle="1" w:styleId="Section3-Heading2">
    <w:name w:val="Section 3 - Heading 2"/>
    <w:basedOn w:val="Normal"/>
    <w:next w:val="Normal"/>
    <w:rsid w:val="00B505CE"/>
    <w:pPr>
      <w:spacing w:after="200"/>
      <w:jc w:val="center"/>
    </w:pPr>
    <w:rPr>
      <w:rFonts w:eastAsia="Times New Roman"/>
      <w:b/>
      <w:sz w:val="28"/>
    </w:rPr>
  </w:style>
  <w:style w:type="paragraph" w:customStyle="1" w:styleId="Section4-Heading1">
    <w:name w:val="Section 4 - Heading 1"/>
    <w:basedOn w:val="Section3-Heading1"/>
    <w:rsid w:val="00B505CE"/>
  </w:style>
  <w:style w:type="character" w:customStyle="1" w:styleId="Document5">
    <w:name w:val="Document 5"/>
    <w:rsid w:val="00B505CE"/>
    <w:rPr>
      <w:rFonts w:cs="Times New Roman"/>
    </w:rPr>
  </w:style>
  <w:style w:type="paragraph" w:customStyle="1" w:styleId="ListParagraph1">
    <w:name w:val="List Paragraph1"/>
    <w:aliases w:val="List_Paragraph,Multilevel para_II,List Paragraph (numbered (a)),Colorful List - Accent 11,List Paragraph11"/>
    <w:basedOn w:val="Normal"/>
    <w:link w:val="ColorfulList-Accent1Char"/>
    <w:uiPriority w:val="34"/>
    <w:qFormat/>
    <w:rsid w:val="00B505CE"/>
    <w:pPr>
      <w:ind w:left="720"/>
    </w:pPr>
    <w:rPr>
      <w:rFonts w:eastAsia="Times New Roman"/>
      <w:szCs w:val="20"/>
    </w:rPr>
  </w:style>
  <w:style w:type="paragraph" w:customStyle="1" w:styleId="Geenafstand1">
    <w:name w:val="Geen afstand1"/>
    <w:rsid w:val="00B505CE"/>
    <w:rPr>
      <w:rFonts w:eastAsia="Malgun Gothic"/>
      <w:sz w:val="24"/>
      <w:szCs w:val="24"/>
    </w:rPr>
  </w:style>
  <w:style w:type="character" w:customStyle="1" w:styleId="ph">
    <w:name w:val="ph"/>
    <w:rsid w:val="00B505CE"/>
  </w:style>
  <w:style w:type="character" w:customStyle="1" w:styleId="ColorfulList-Accent1Char">
    <w:name w:val="Colorful List - Accent 1 Char"/>
    <w:aliases w:val="List Paragraph1 Char,List_Paragraph Char,Multilevel para_II Char,List Paragraph11 Char,List Paragraph (numbered (a)) Char"/>
    <w:link w:val="ListParagraph1"/>
    <w:uiPriority w:val="34"/>
    <w:locked/>
    <w:rsid w:val="001103D4"/>
    <w:rPr>
      <w:rFonts w:eastAsia="Times New Roman"/>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299</TotalTime>
  <Pages>3</Pages>
  <Words>396</Words>
  <Characters>2261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SONY2011</dc:creator>
  <cp:lastModifiedBy>SONY2011</cp:lastModifiedBy>
  <cp:revision>6</cp:revision>
  <dcterms:created xsi:type="dcterms:W3CDTF">2019-11-05T15:07:00Z</dcterms:created>
  <dcterms:modified xsi:type="dcterms:W3CDTF">2019-11-06T05:09:00Z</dcterms:modified>
</cp:coreProperties>
</file>